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D29" w:rsidRPr="00674CA9" w:rsidRDefault="003F687C" w:rsidP="00B67832">
      <w:pPr>
        <w:pStyle w:val="Title"/>
        <w:rPr>
          <w:rFonts w:ascii="Georgia" w:eastAsia="Georgia" w:hAnsi="Georgia" w:cs="Georgia"/>
          <w:bCs/>
          <w:iCs/>
          <w:lang w:val="pt-BR"/>
        </w:rPr>
      </w:pPr>
      <w:r w:rsidRPr="00674CA9">
        <w:rPr>
          <w:rFonts w:ascii="Georgia" w:eastAsia="Georgia" w:hAnsi="Georgia" w:cs="Georgia"/>
          <w:bCs/>
          <w:iCs/>
          <w:lang w:val="pt-BR"/>
        </w:rPr>
        <w:t xml:space="preserve">Dicas para gestão </w:t>
      </w:r>
    </w:p>
    <w:p w:rsidR="00B67832" w:rsidRPr="00674CA9" w:rsidRDefault="003F687C" w:rsidP="00B67832">
      <w:pPr>
        <w:pStyle w:val="Title"/>
        <w:rPr>
          <w:lang w:val="pt-BR"/>
        </w:rPr>
      </w:pPr>
      <w:r w:rsidRPr="00674CA9">
        <w:rPr>
          <w:rFonts w:ascii="Georgia" w:eastAsia="Georgia" w:hAnsi="Georgia" w:cs="Georgia"/>
          <w:bCs/>
          <w:iCs/>
          <w:lang w:val="pt-BR"/>
        </w:rPr>
        <w:t>da sala de aula</w:t>
      </w:r>
    </w:p>
    <w:p w:rsidR="004E2C11" w:rsidRPr="00674CA9" w:rsidRDefault="0094005E" w:rsidP="004E2C11">
      <w:pPr>
        <w:pStyle w:val="BodyText"/>
        <w:rPr>
          <w:lang w:val="pt-BR"/>
        </w:rPr>
      </w:pPr>
    </w:p>
    <w:p w:rsidR="00377BD4" w:rsidRPr="00674CA9" w:rsidRDefault="003F687C" w:rsidP="004E2C11">
      <w:pPr>
        <w:pStyle w:val="BodyText"/>
        <w:rPr>
          <w:b/>
          <w:bCs/>
          <w:i/>
          <w:lang w:val="pt-BR"/>
        </w:rPr>
      </w:pPr>
      <w:r w:rsidRPr="00674CA9">
        <w:rPr>
          <w:rFonts w:eastAsia="Georgia" w:cs="Georgia"/>
          <w:lang w:val="pt-BR"/>
        </w:rPr>
        <w:t xml:space="preserve">Visitar uma sala de aula como palestrante convidado é uma oportunidade empolgante. As seguintes estratégias de gestão da sala de aula lhe ajudarão a maximizar a atenção dos alunos e a minimizar </w:t>
      </w:r>
      <w:r w:rsidRPr="00674CA9">
        <w:rPr>
          <w:rFonts w:eastAsia="Georgia" w:cs="Georgia"/>
          <w:b/>
          <w:bCs/>
          <w:i/>
          <w:iCs/>
          <w:lang w:val="pt-BR"/>
        </w:rPr>
        <w:br/>
      </w:r>
      <w:r w:rsidRPr="00674CA9">
        <w:rPr>
          <w:rFonts w:eastAsia="Georgia" w:cs="Georgia"/>
          <w:lang w:val="pt-BR"/>
        </w:rPr>
        <w:t>distrações da apresentação.</w:t>
      </w:r>
    </w:p>
    <w:p w:rsidR="00377BD4" w:rsidRPr="00674CA9" w:rsidRDefault="003F687C" w:rsidP="00B67832">
      <w:pPr>
        <w:pStyle w:val="ListBullet"/>
        <w:tabs>
          <w:tab w:val="clear" w:pos="643"/>
          <w:tab w:val="num" w:pos="360"/>
        </w:tabs>
        <w:ind w:left="360"/>
        <w:rPr>
          <w:lang w:val="pt-BR"/>
        </w:rPr>
      </w:pPr>
      <w:r w:rsidRPr="00674CA9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Comunique</w:t>
      </w:r>
      <w:r w:rsidRPr="00674CA9">
        <w:rPr>
          <w:rFonts w:eastAsia="Georgia" w:cs="Georgia"/>
          <w:color w:val="000000"/>
          <w:szCs w:val="20"/>
          <w:lang w:val="pt-BR"/>
        </w:rPr>
        <w:t>: Dê instruções breves e orais e mostre aos alunos o que você quer que eles façam.</w:t>
      </w:r>
    </w:p>
    <w:p w:rsidR="00377BD4" w:rsidRPr="00674CA9" w:rsidRDefault="003F687C" w:rsidP="00B67832">
      <w:pPr>
        <w:pStyle w:val="ListBullet"/>
        <w:tabs>
          <w:tab w:val="clear" w:pos="643"/>
          <w:tab w:val="num" w:pos="360"/>
        </w:tabs>
        <w:ind w:left="360"/>
        <w:rPr>
          <w:lang w:val="pt-BR"/>
        </w:rPr>
      </w:pPr>
      <w:r w:rsidRPr="00674CA9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Envolvimento</w:t>
      </w:r>
      <w:r w:rsidRPr="00674CA9">
        <w:rPr>
          <w:rFonts w:eastAsia="Georgia" w:cs="Georgia"/>
          <w:color w:val="000000"/>
          <w:szCs w:val="20"/>
          <w:lang w:val="pt-BR"/>
        </w:rPr>
        <w:t>: Faça perguntas para manter os alunos envolvidos e ativos; dê pistas se não responderem, mas não revele a resposta.</w:t>
      </w:r>
    </w:p>
    <w:p w:rsidR="00377BD4" w:rsidRPr="00674CA9" w:rsidRDefault="003F687C" w:rsidP="00B67832">
      <w:pPr>
        <w:pStyle w:val="ListBullet"/>
        <w:tabs>
          <w:tab w:val="clear" w:pos="643"/>
          <w:tab w:val="num" w:pos="360"/>
        </w:tabs>
        <w:ind w:left="360"/>
        <w:rPr>
          <w:lang w:val="pt-BR"/>
        </w:rPr>
      </w:pPr>
      <w:r w:rsidRPr="00674CA9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Flexibilidade</w:t>
      </w:r>
      <w:r w:rsidRPr="00674CA9">
        <w:rPr>
          <w:rFonts w:eastAsia="Georgia" w:cs="Georgia"/>
          <w:color w:val="000000"/>
          <w:szCs w:val="20"/>
          <w:lang w:val="pt-BR"/>
        </w:rPr>
        <w:t>: Se os alunos estiverem tendo dificuldade para entender um conceito, fique à vontade para adicionar seus próprios exemplos ou atividades para ajudá-los na compreensão.</w:t>
      </w:r>
    </w:p>
    <w:p w:rsidR="00377BD4" w:rsidRPr="00674CA9" w:rsidRDefault="003F687C" w:rsidP="00B67832">
      <w:pPr>
        <w:pStyle w:val="ListBullet"/>
        <w:tabs>
          <w:tab w:val="clear" w:pos="643"/>
          <w:tab w:val="num" w:pos="360"/>
        </w:tabs>
        <w:ind w:left="360"/>
        <w:rPr>
          <w:lang w:val="pt-BR"/>
        </w:rPr>
      </w:pPr>
      <w:r w:rsidRPr="00674CA9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Movimente-se</w:t>
      </w:r>
      <w:r w:rsidRPr="00674CA9">
        <w:rPr>
          <w:rFonts w:eastAsia="Georgia" w:cs="Georgia"/>
          <w:color w:val="000000"/>
          <w:szCs w:val="20"/>
          <w:lang w:val="pt-BR"/>
        </w:rPr>
        <w:t xml:space="preserve">: Caminhe pela sala durante a apresentação. Isso manterá os alunos alertas </w:t>
      </w:r>
      <w:r w:rsidRPr="00674CA9">
        <w:rPr>
          <w:rFonts w:eastAsia="Georgia" w:cs="Georgia"/>
          <w:color w:val="000000"/>
          <w:szCs w:val="20"/>
          <w:lang w:val="pt-BR"/>
        </w:rPr>
        <w:br/>
        <w:t>e envolvidos.</w:t>
      </w:r>
    </w:p>
    <w:p w:rsidR="00377BD4" w:rsidRPr="00674CA9" w:rsidRDefault="003F687C" w:rsidP="00B67832">
      <w:pPr>
        <w:pStyle w:val="ListBullet"/>
        <w:tabs>
          <w:tab w:val="clear" w:pos="643"/>
          <w:tab w:val="num" w:pos="360"/>
        </w:tabs>
        <w:ind w:left="360"/>
        <w:rPr>
          <w:lang w:val="pt-BR"/>
        </w:rPr>
      </w:pPr>
      <w:r w:rsidRPr="00674CA9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Personalize</w:t>
      </w:r>
      <w:r w:rsidRPr="00674CA9">
        <w:rPr>
          <w:rFonts w:eastAsia="Georgia" w:cs="Georgia"/>
          <w:color w:val="000000"/>
          <w:szCs w:val="20"/>
          <w:lang w:val="pt-BR"/>
        </w:rPr>
        <w:t>: Faça contato visual com os alunos e tente usar seus nomes.</w:t>
      </w:r>
    </w:p>
    <w:p w:rsidR="00377BD4" w:rsidRPr="00674CA9" w:rsidRDefault="003F687C" w:rsidP="00B67832">
      <w:pPr>
        <w:pStyle w:val="ListBullet"/>
        <w:tabs>
          <w:tab w:val="clear" w:pos="643"/>
          <w:tab w:val="num" w:pos="360"/>
        </w:tabs>
        <w:ind w:left="360"/>
        <w:rPr>
          <w:lang w:val="pt-BR"/>
        </w:rPr>
      </w:pPr>
      <w:r w:rsidRPr="00674CA9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Reforce</w:t>
      </w:r>
      <w:r w:rsidRPr="00674CA9">
        <w:rPr>
          <w:rFonts w:eastAsia="Georgia" w:cs="Georgia"/>
          <w:color w:val="000000"/>
          <w:szCs w:val="20"/>
          <w:lang w:val="pt-BR"/>
        </w:rPr>
        <w:t>: Assegure-se de conhecer as regras da sala de aula e os procedimentos que o(a) professor(a) segue. Avise aos alunos que você seguirá estas mesmas regras e procedimentos. O(a) professor(a) é responsável pela disciplina na sala de aula; peça ajuda, se necessário.</w:t>
      </w:r>
    </w:p>
    <w:p w:rsidR="00377BD4" w:rsidRPr="00674CA9" w:rsidRDefault="003F687C" w:rsidP="00B67832">
      <w:pPr>
        <w:pStyle w:val="ListBullet"/>
        <w:tabs>
          <w:tab w:val="clear" w:pos="643"/>
          <w:tab w:val="num" w:pos="360"/>
        </w:tabs>
        <w:ind w:left="360"/>
        <w:rPr>
          <w:lang w:val="pt-BR"/>
        </w:rPr>
      </w:pPr>
      <w:r w:rsidRPr="00674CA9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Crie uma ligação</w:t>
      </w:r>
      <w:r w:rsidRPr="00674CA9">
        <w:rPr>
          <w:rFonts w:eastAsia="Georgia" w:cs="Georgia"/>
          <w:color w:val="000000"/>
          <w:szCs w:val="20"/>
          <w:lang w:val="pt-BR"/>
        </w:rPr>
        <w:t>: Use histórias e/ou exemplos que sejam familiares aos alunos em sua comunidade. Isso permite aos alunos aplicar as informações da apresentação em suas próprias experiências.</w:t>
      </w:r>
    </w:p>
    <w:p w:rsidR="00377BD4" w:rsidRPr="00674CA9" w:rsidRDefault="003F687C" w:rsidP="00B67832">
      <w:pPr>
        <w:pStyle w:val="ListBullet"/>
        <w:tabs>
          <w:tab w:val="clear" w:pos="643"/>
        </w:tabs>
        <w:ind w:left="360"/>
        <w:rPr>
          <w:lang w:val="pt-BR"/>
        </w:rPr>
      </w:pPr>
      <w:r w:rsidRPr="00674CA9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Relaxe</w:t>
      </w:r>
      <w:r w:rsidRPr="00674CA9">
        <w:rPr>
          <w:rFonts w:eastAsia="Georgia" w:cs="Georgia"/>
          <w:color w:val="000000"/>
          <w:szCs w:val="20"/>
          <w:lang w:val="pt-BR"/>
        </w:rPr>
        <w:t>: Sorria e não tenha medo de usar humor; aprecie os alunos e seu entusiasmo.</w:t>
      </w:r>
    </w:p>
    <w:p w:rsidR="00377BD4" w:rsidRPr="00674CA9" w:rsidRDefault="003F687C" w:rsidP="00B67832">
      <w:pPr>
        <w:pStyle w:val="ListBullet"/>
        <w:tabs>
          <w:tab w:val="clear" w:pos="643"/>
          <w:tab w:val="num" w:pos="360"/>
        </w:tabs>
        <w:ind w:left="360"/>
        <w:rPr>
          <w:lang w:val="pt-BR"/>
        </w:rPr>
      </w:pPr>
      <w:r w:rsidRPr="00674CA9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Compartilhe</w:t>
      </w:r>
      <w:r w:rsidRPr="00674CA9">
        <w:rPr>
          <w:rFonts w:eastAsia="Georgia" w:cs="Georgia"/>
          <w:color w:val="000000"/>
          <w:szCs w:val="20"/>
          <w:lang w:val="pt-BR"/>
        </w:rPr>
        <w:t>: Peça aos alunos que levantem suas mãos para pedir permissão para contar algo ou responder a uma pergunta. Caso contrário, vários alunos podem falar ao mesmo tempo.</w:t>
      </w:r>
    </w:p>
    <w:p w:rsidR="00377BD4" w:rsidRPr="00674CA9" w:rsidRDefault="003F687C" w:rsidP="00B67832">
      <w:pPr>
        <w:pStyle w:val="ListBullet"/>
        <w:tabs>
          <w:tab w:val="clear" w:pos="643"/>
          <w:tab w:val="num" w:pos="360"/>
        </w:tabs>
        <w:ind w:left="360"/>
        <w:rPr>
          <w:lang w:val="pt-BR"/>
        </w:rPr>
      </w:pPr>
      <w:r w:rsidRPr="00674CA9">
        <w:rPr>
          <w:rFonts w:eastAsia="Georgia" w:cs="Georgia"/>
          <w:b/>
          <w:bCs/>
          <w:i/>
          <w:iCs/>
          <w:color w:val="000000"/>
          <w:szCs w:val="20"/>
          <w:lang w:val="pt-BR"/>
        </w:rPr>
        <w:t>Simplifique</w:t>
      </w:r>
      <w:r w:rsidRPr="00674CA9">
        <w:rPr>
          <w:rFonts w:eastAsia="Georgia" w:cs="Georgia"/>
          <w:color w:val="000000"/>
          <w:szCs w:val="20"/>
          <w:lang w:val="pt-BR"/>
        </w:rPr>
        <w:t>: Evite o jargão do setor; use palavras e linguagem que os alunos possam entender. Os alunos podem não conhecer algumas palavras e conceitos usados em finanças, portanto explique todos os termos ou peça conselhos ao(à) professor(a).</w:t>
      </w:r>
    </w:p>
    <w:sectPr w:rsidR="00377BD4" w:rsidRPr="00674CA9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87C" w:rsidRDefault="003F687C" w:rsidP="00D019FB">
      <w:pPr>
        <w:spacing w:after="0" w:line="240" w:lineRule="auto"/>
      </w:pPr>
      <w:r>
        <w:separator/>
      </w:r>
    </w:p>
  </w:endnote>
  <w:endnote w:type="continuationSeparator" w:id="0">
    <w:p w:rsidR="003F687C" w:rsidRDefault="003F687C" w:rsidP="00D01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20300A">
    <w:pPr>
      <w:pStyle w:val="Footer"/>
    </w:pPr>
    <w:r w:rsidRPr="0020300A">
      <w:rPr>
        <w:noProof/>
        <w:sz w:val="24"/>
        <w:szCs w:val="24"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1.55pt;margin-top:-18.95pt;width:473.2pt;height:46pt;z-index:251658240" filled="f" stroked="f">
          <v:textbox style="mso-fit-shape-to-text:t" inset="0,0,0,0">
            <w:txbxContent>
              <w:p w:rsidR="00B83ABB" w:rsidRPr="000E706E" w:rsidRDefault="0094005E" w:rsidP="00B83ABB">
                <w:pPr>
                  <w:pStyle w:val="Copyright"/>
                  <w:rPr>
                    <w:lang w:val="en-US"/>
                  </w:rPr>
                </w:pPr>
              </w:p>
              <w:p w:rsidR="00B83ABB" w:rsidRPr="006B6D29" w:rsidRDefault="003F687C" w:rsidP="00B83ABB">
                <w:pPr>
                  <w:pStyle w:val="Copyright"/>
                  <w:rPr>
                    <w:lang w:val="pt-PT"/>
                  </w:rPr>
                </w:pPr>
                <w:r w:rsidRPr="00F86155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3F687C">
      <w:rPr>
        <w:noProof/>
        <w:sz w:val="24"/>
        <w:szCs w:val="24"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-1076218</wp:posOffset>
          </wp:positionH>
          <wp:positionV relativeFrom="paragraph">
            <wp:posOffset>-1857482</wp:posOffset>
          </wp:positionV>
          <wp:extent cx="1654139" cy="1376737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4139" cy="13767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87C" w:rsidRDefault="003F687C" w:rsidP="00D019FB">
      <w:pPr>
        <w:spacing w:after="0" w:line="240" w:lineRule="auto"/>
      </w:pPr>
      <w:r>
        <w:separator/>
      </w:r>
    </w:p>
  </w:footnote>
  <w:footnote w:type="continuationSeparator" w:id="0">
    <w:p w:rsidR="003F687C" w:rsidRDefault="003F687C" w:rsidP="00D01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D019FB" w:rsidTr="0084517A">
      <w:tc>
        <w:tcPr>
          <w:tcW w:w="5000" w:type="pct"/>
        </w:tcPr>
        <w:p w:rsidR="002F372E" w:rsidRPr="009B5B65" w:rsidRDefault="0094005E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20300A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3F687C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09D6B4F2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1EDE99E6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9648C734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926A720A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4294AB50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BFFA8126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FC90C0B6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9AA66624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EE20F9C2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B70606D6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BDD66464" w:tentative="1">
      <w:start w:val="1"/>
      <w:numFmt w:val="lowerLetter"/>
      <w:lvlText w:val="%2."/>
      <w:lvlJc w:val="left"/>
      <w:pPr>
        <w:ind w:left="2246" w:hanging="360"/>
      </w:pPr>
    </w:lvl>
    <w:lvl w:ilvl="2" w:tplc="B3D2F834" w:tentative="1">
      <w:start w:val="1"/>
      <w:numFmt w:val="lowerRoman"/>
      <w:lvlText w:val="%3."/>
      <w:lvlJc w:val="right"/>
      <w:pPr>
        <w:ind w:left="2966" w:hanging="180"/>
      </w:pPr>
    </w:lvl>
    <w:lvl w:ilvl="3" w:tplc="8862925E" w:tentative="1">
      <w:start w:val="1"/>
      <w:numFmt w:val="decimal"/>
      <w:lvlText w:val="%4."/>
      <w:lvlJc w:val="left"/>
      <w:pPr>
        <w:ind w:left="3686" w:hanging="360"/>
      </w:pPr>
    </w:lvl>
    <w:lvl w:ilvl="4" w:tplc="9F529EA8" w:tentative="1">
      <w:start w:val="1"/>
      <w:numFmt w:val="lowerLetter"/>
      <w:lvlText w:val="%5."/>
      <w:lvlJc w:val="left"/>
      <w:pPr>
        <w:ind w:left="4406" w:hanging="360"/>
      </w:pPr>
    </w:lvl>
    <w:lvl w:ilvl="5" w:tplc="1132F0AA" w:tentative="1">
      <w:start w:val="1"/>
      <w:numFmt w:val="lowerRoman"/>
      <w:lvlText w:val="%6."/>
      <w:lvlJc w:val="right"/>
      <w:pPr>
        <w:ind w:left="5126" w:hanging="180"/>
      </w:pPr>
    </w:lvl>
    <w:lvl w:ilvl="6" w:tplc="313ACEB0" w:tentative="1">
      <w:start w:val="1"/>
      <w:numFmt w:val="decimal"/>
      <w:lvlText w:val="%7."/>
      <w:lvlJc w:val="left"/>
      <w:pPr>
        <w:ind w:left="5846" w:hanging="360"/>
      </w:pPr>
    </w:lvl>
    <w:lvl w:ilvl="7" w:tplc="B122EA7E" w:tentative="1">
      <w:start w:val="1"/>
      <w:numFmt w:val="lowerLetter"/>
      <w:lvlText w:val="%8."/>
      <w:lvlJc w:val="left"/>
      <w:pPr>
        <w:ind w:left="6566" w:hanging="360"/>
      </w:pPr>
    </w:lvl>
    <w:lvl w:ilvl="8" w:tplc="A0AC8ABC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118EDF72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BF5EECD4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3B7EA0F2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72C50E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49FA6BA4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D4EAC508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49628332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BA748976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11F42ACE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2154D832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867A79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1065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5C62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EC2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806A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A8D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C4A1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82A3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D51E9C62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D778B2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6AB8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BE5E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C2A8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389A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FE21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CC72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38FB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</w:num>
  <w:num w:numId="45">
    <w:abstractNumId w:val="0"/>
  </w:num>
  <w:num w:numId="4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D019FB"/>
    <w:rsid w:val="0020300A"/>
    <w:rsid w:val="003F687C"/>
    <w:rsid w:val="00674CA9"/>
    <w:rsid w:val="006B6D29"/>
    <w:rsid w:val="0094005E"/>
    <w:rsid w:val="00943E51"/>
    <w:rsid w:val="00D01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left" w:pos="360"/>
      </w:tabs>
      <w:spacing w:after="180" w:line="260" w:lineRule="atLeast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IVE%20files\21-05-12\DP0054A6C2\DP0054A6C2_v1.0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5413F-ECC1-41CD-843A-FA4CFA695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sonalib749</dc:creator>
  <dc:description>A4 Proposal template</dc:description>
  <cp:lastModifiedBy>agates</cp:lastModifiedBy>
  <cp:revision>2</cp:revision>
  <cp:lastPrinted>2011-08-15T10:00:00Z</cp:lastPrinted>
  <dcterms:created xsi:type="dcterms:W3CDTF">2012-12-25T19:29:00Z</dcterms:created>
  <dcterms:modified xsi:type="dcterms:W3CDTF">2012-12-25T19:29:00Z</dcterms:modified>
</cp:coreProperties>
</file>